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How to properly write a warm-up (or any short essay!)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are more than halfway through the school year and students have been writing warm-up answers since August. Here are some guidelines to follow when writing a proper warm-up answer (or essay):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If the question asks for </w:t>
      </w:r>
      <w:r>
        <w:rPr>
          <w:b w:val="1"/>
          <w:bCs w:val="1"/>
          <w:sz w:val="24"/>
          <w:szCs w:val="24"/>
          <w:rtl w:val="0"/>
          <w:lang w:val="en-US"/>
        </w:rPr>
        <w:t>five</w:t>
      </w:r>
      <w:r>
        <w:rPr>
          <w:sz w:val="24"/>
          <w:szCs w:val="24"/>
          <w:rtl w:val="0"/>
          <w:lang w:val="en-US"/>
        </w:rPr>
        <w:t xml:space="preserve"> sentences, then please write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five complete sentences</w:t>
      </w:r>
      <w:r>
        <w:rPr>
          <w:sz w:val="24"/>
          <w:szCs w:val="24"/>
          <w:u w:val="single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If it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any more than that, please follow the instructions unless otherwise told.</w:t>
      </w:r>
    </w:p>
    <w:p>
      <w:pPr>
        <w:pStyle w:val="Body 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 complete sentence consists of a subject (person, place, or thing), a verb (action), and a noun on the receiving end. </w:t>
      </w:r>
    </w:p>
    <w:p>
      <w:pPr>
        <w:pStyle w:val="Body 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Avoid </w:t>
      </w:r>
      <w:r>
        <w:rPr>
          <w:b w:val="1"/>
          <w:bCs w:val="1"/>
          <w:sz w:val="24"/>
          <w:szCs w:val="24"/>
          <w:rtl w:val="0"/>
          <w:lang w:val="en-US"/>
        </w:rPr>
        <w:t>first-person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b w:val="1"/>
          <w:bCs w:val="1"/>
          <w:sz w:val="24"/>
          <w:szCs w:val="24"/>
          <w:rtl w:val="0"/>
          <w:lang w:val="en-US"/>
        </w:rPr>
        <w:t>second-person</w:t>
      </w:r>
      <w:r>
        <w:rPr>
          <w:sz w:val="24"/>
          <w:szCs w:val="24"/>
          <w:rtl w:val="0"/>
          <w:lang w:val="en-US"/>
        </w:rPr>
        <w:t xml:space="preserve"> language. For example, avoid using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I,</w:t>
      </w:r>
      <w:r>
        <w:rPr>
          <w:rFonts w:hAnsi="Helvetica" w:hint="default"/>
          <w:sz w:val="24"/>
          <w:szCs w:val="24"/>
          <w:rtl w:val="0"/>
          <w:lang w:val="en-US"/>
        </w:rPr>
        <w:t>” “</w:t>
      </w:r>
      <w:r>
        <w:rPr>
          <w:sz w:val="24"/>
          <w:szCs w:val="24"/>
          <w:rtl w:val="0"/>
          <w:lang w:val="en-US"/>
        </w:rPr>
        <w:t>me,</w:t>
      </w:r>
      <w:r>
        <w:rPr>
          <w:rFonts w:hAnsi="Helvetica" w:hint="default"/>
          <w:sz w:val="24"/>
          <w:szCs w:val="24"/>
          <w:rtl w:val="0"/>
          <w:lang w:val="en-US"/>
        </w:rPr>
        <w:t>” “</w:t>
      </w:r>
      <w:r>
        <w:rPr>
          <w:sz w:val="24"/>
          <w:szCs w:val="24"/>
          <w:rtl w:val="0"/>
          <w:lang w:val="en-US"/>
        </w:rPr>
        <w:t>you,</w:t>
      </w:r>
      <w:r>
        <w:rPr>
          <w:rFonts w:hAnsi="Helvetica" w:hint="default"/>
          <w:sz w:val="24"/>
          <w:szCs w:val="24"/>
          <w:rtl w:val="0"/>
          <w:lang w:val="en-US"/>
        </w:rPr>
        <w:t>” “ “</w:t>
      </w:r>
      <w:r>
        <w:rPr>
          <w:sz w:val="24"/>
          <w:szCs w:val="24"/>
          <w:rtl w:val="0"/>
          <w:lang w:val="en-US"/>
        </w:rPr>
        <w:t>we,</w:t>
      </w:r>
      <w:r>
        <w:rPr>
          <w:rFonts w:hAnsi="Helvetica" w:hint="default"/>
          <w:sz w:val="24"/>
          <w:szCs w:val="24"/>
          <w:rtl w:val="0"/>
          <w:lang w:val="en-US"/>
        </w:rPr>
        <w:t>” “</w:t>
      </w:r>
      <w:r>
        <w:rPr>
          <w:sz w:val="24"/>
          <w:szCs w:val="24"/>
          <w:rtl w:val="0"/>
          <w:lang w:val="en-US"/>
        </w:rPr>
        <w:t>us,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etc. </w:t>
      </w:r>
    </w:p>
    <w:p>
      <w:pPr>
        <w:pStyle w:val="Body 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Phrases like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That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all I know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or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That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all I can remember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are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unacceptable</w:t>
      </w:r>
      <w:r>
        <w:rPr>
          <w:sz w:val="24"/>
          <w:szCs w:val="24"/>
          <w:u w:val="single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position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Always keep an eye on that grammar.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 “</w:t>
      </w:r>
      <w:r>
        <w:rPr>
          <w:sz w:val="24"/>
          <w:szCs w:val="24"/>
          <w:rtl w:val="0"/>
          <w:lang w:val="en-US"/>
        </w:rPr>
        <w:t>Go back to where you wuz,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or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My bff iz trippin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on dis essay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are not proper sentences. </w:t>
      </w:r>
      <w:r>
        <w:rPr>
          <w:sz w:val="24"/>
          <w:szCs w:val="24"/>
          <w:u w:val="single"/>
          <w:rtl w:val="0"/>
          <w:lang w:val="en-US"/>
        </w:rPr>
        <w:t>Avoid text messaging language, too!</w:t>
      </w:r>
    </w:p>
    <w:p>
      <w:pPr>
        <w:pStyle w:val="Body A"/>
        <w:numPr>
          <w:ilvl w:val="0"/>
          <w:numId w:val="3"/>
        </w:numPr>
        <w:tabs>
          <w:tab w:val="num" w:pos="330"/>
          <w:tab w:val="left" w:pos="360"/>
        </w:tabs>
        <w:bidi w:val="0"/>
        <w:ind w:left="330" w:right="0" w:hanging="330"/>
        <w:jc w:val="left"/>
        <w:rPr>
          <w:b w:val="1"/>
          <w:bCs w:val="1"/>
          <w:position w:val="0"/>
          <w:sz w:val="24"/>
          <w:szCs w:val="24"/>
          <w:u w:val="single"/>
          <w:rtl w:val="0"/>
        </w:rPr>
      </w:pPr>
      <w:r>
        <w:rPr>
          <w:rFonts w:ascii="Helvetica"/>
          <w:b w:val="1"/>
          <w:bCs w:val="1"/>
          <w:sz w:val="24"/>
          <w:szCs w:val="24"/>
          <w:u w:val="single"/>
          <w:rtl w:val="0"/>
          <w:lang w:val="en-US"/>
        </w:rPr>
        <w:t>Always</w:t>
      </w:r>
      <w:r>
        <w:rPr>
          <w:rFonts w:ascii="Helvetica"/>
          <w:b w:val="1"/>
          <w:bCs w:val="1"/>
          <w:sz w:val="24"/>
          <w:szCs w:val="24"/>
          <w:u w:val="none"/>
          <w:rtl w:val="0"/>
          <w:lang w:val="en-US"/>
        </w:rPr>
        <w:t xml:space="preserve"> </w:t>
      </w:r>
      <w:r>
        <w:rPr>
          <w:rFonts w:ascii="Helvetica"/>
          <w:b w:val="0"/>
          <w:bCs w:val="0"/>
          <w:sz w:val="24"/>
          <w:szCs w:val="24"/>
          <w:u w:val="none"/>
          <w:rtl w:val="0"/>
          <w:lang w:val="en-US"/>
        </w:rPr>
        <w:t xml:space="preserve">use historic examples. These will beef up the answer when written. The more examples, the better! </w:t>
      </w:r>
    </w:p>
    <w:p>
      <w:pPr>
        <w:pStyle w:val="Body A"/>
        <w:rPr>
          <w:sz w:val="24"/>
          <w:szCs w:val="24"/>
          <w:u w:val="none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en-US"/>
        </w:rPr>
        <w:t xml:space="preserve">Failure to follow these instructions will lead to lost points. This applies not only to warm-ups, but also essays on tests and any essays written in class. 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Please look at the examples written below: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Good example: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Numerous Americans helped industrialize the United States. For example, Thomas Edison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light bulb invention gave cities all over the U.S. electricity at night instead of candlelight. In addition, Andrew Carnegie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mass production of steel helped industry grow nationwide. Others involved in the American Industrial Revolution were Alexander Graham Bell and his telephone, and Henry Ford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s assembly line for cars. Without these inventions or ideas, the U.S. may not be one of the world leaders in the economy today.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Bad example: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Numerous inventions in the U.S. Thomas Edison and the light bulb. And Andrew Carnegie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steel stuff. And Alexander Graham Bell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s telephone. That was cool.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or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6"/>
        </w:numPr>
        <w:tabs>
          <w:tab w:val="num" w:pos="360"/>
          <w:tab w:val="left" w:pos="393"/>
        </w:tabs>
        <w:ind w:left="36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Numerous inventions in the US.</w:t>
      </w:r>
    </w:p>
    <w:p>
      <w:pPr>
        <w:pStyle w:val="Body A"/>
        <w:numPr>
          <w:ilvl w:val="0"/>
          <w:numId w:val="6"/>
        </w:numPr>
        <w:tabs>
          <w:tab w:val="num" w:pos="360"/>
          <w:tab w:val="left" w:pos="393"/>
        </w:tabs>
        <w:ind w:left="36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Thomas Edison and the light bulb.</w:t>
      </w:r>
    </w:p>
    <w:p>
      <w:pPr>
        <w:pStyle w:val="Body A"/>
        <w:numPr>
          <w:ilvl w:val="0"/>
          <w:numId w:val="6"/>
        </w:numPr>
        <w:tabs>
          <w:tab w:val="num" w:pos="360"/>
          <w:tab w:val="left" w:pos="393"/>
        </w:tabs>
        <w:ind w:left="36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And Andrew Carnegie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steel stuff.</w:t>
      </w:r>
    </w:p>
    <w:p>
      <w:pPr>
        <w:pStyle w:val="Body A"/>
        <w:numPr>
          <w:ilvl w:val="0"/>
          <w:numId w:val="6"/>
        </w:numPr>
        <w:tabs>
          <w:tab w:val="num" w:pos="360"/>
          <w:tab w:val="left" w:pos="393"/>
        </w:tabs>
        <w:ind w:left="36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And Alexander Graham Bell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telephone.</w:t>
      </w:r>
    </w:p>
    <w:p>
      <w:pPr>
        <w:pStyle w:val="Body A"/>
        <w:numPr>
          <w:ilvl w:val="0"/>
          <w:numId w:val="6"/>
        </w:numPr>
        <w:tabs>
          <w:tab w:val="num" w:pos="360"/>
          <w:tab w:val="left" w:pos="393"/>
        </w:tabs>
        <w:ind w:left="360" w:hanging="3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was cool.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none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en-US"/>
        </w:rPr>
        <w:t>Each answer MUST be in paragraph format, unless told otherwise.</w:t>
      </w:r>
    </w:p>
    <w:p>
      <w:pPr>
        <w:pStyle w:val="Body A"/>
        <w:rPr>
          <w:b w:val="1"/>
          <w:bCs w:val="1"/>
          <w:sz w:val="24"/>
          <w:szCs w:val="24"/>
          <w:u w:val="none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u w:val="none"/>
          <w:rtl w:val="0"/>
          <w:lang w:val="en-US"/>
        </w:rPr>
        <w:t xml:space="preserve">Questions? Please ask Mr. Groves.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