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Election 2016-On the Issues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>Mark the following under each issue as it relates to the candidate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stand (preference): </w:t>
      </w:r>
      <w:r>
        <w:rPr>
          <w:b w:val="1"/>
          <w:bCs w:val="1"/>
          <w:rtl w:val="0"/>
          <w:lang w:val="de-DE"/>
        </w:rPr>
        <w:t>“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de-DE"/>
        </w:rPr>
        <w:t>“</w:t>
      </w:r>
      <w:r>
        <w:rPr>
          <w:rtl w:val="0"/>
          <w:lang w:val="en-US"/>
        </w:rPr>
        <w:t xml:space="preserve">-Do not change anything, </w:t>
      </w:r>
      <w:r>
        <w:rPr>
          <w:rtl w:val="0"/>
          <w:lang w:val="de-DE"/>
        </w:rPr>
        <w:t>“</w:t>
      </w:r>
      <w:r>
        <w:rPr>
          <w:rtl w:val="0"/>
        </w:rPr>
        <w:t>+</w:t>
      </w:r>
      <w:r>
        <w:rPr>
          <w:rtl w:val="0"/>
        </w:rPr>
        <w:t>”</w:t>
      </w:r>
      <w:r>
        <w:rPr>
          <w:rtl w:val="0"/>
          <w:lang w:val="en-US"/>
        </w:rPr>
        <w:t>Change Leave Blank (Could not be found)</w:t>
      </w:r>
    </w:p>
    <w:tbl>
      <w:tblPr>
        <w:tblW w:w="129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9"/>
        <w:gridCol w:w="1439"/>
        <w:gridCol w:w="1440"/>
        <w:gridCol w:w="1439"/>
        <w:gridCol w:w="1440"/>
        <w:gridCol w:w="1439"/>
        <w:gridCol w:w="1440"/>
        <w:gridCol w:w="1439"/>
        <w:gridCol w:w="1440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National/Statewide Candidates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Issues: </w:t>
            </w:r>
          </w:p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Immigration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Education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Gun Control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Economy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Trans-Pacific Partnership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War on Terror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Minimum Wage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Healthcare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Pres</w:t>
            </w:r>
            <w:r>
              <w:rPr>
                <w:b w:val="1"/>
                <w:bCs w:val="1"/>
                <w:rtl w:val="0"/>
                <w:lang w:val="en-US"/>
              </w:rPr>
              <w:t>ident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Hillary Clinton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(D)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Donald Trump (R)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Governor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Pat McCrory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(R)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Roy Cooper (D)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U.S House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GK Butterfield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(D)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US Senate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Richard Burr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(R)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Deborah Ross (D)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+</w:t>
            </w:r>
          </w:p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68"/>
                <w:szCs w:val="68"/>
                <w:rtl w:val="0"/>
              </w:rPr>
              <w:t>-</w:t>
            </w:r>
          </w:p>
        </w:tc>
      </w:tr>
    </w:tbl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Local Candidates: Please write the number of years these candidates have served in law where requested.</w:t>
      </w:r>
    </w:p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38"/>
        <w:gridCol w:w="3239"/>
        <w:gridCol w:w="3239"/>
        <w:gridCol w:w="3239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Superior Court Judge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Imelda Pate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Stuart Stroud 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District Court Judge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Annette Turik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Curtis Stackhouse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Experience (Years): </w:t>
            </w:r>
            <w:r>
              <w:rPr>
                <w:rFonts w:cs="Arial Unicode MS" w:eastAsia="Arial Unicode MS"/>
                <w:b w:val="1"/>
                <w:bCs w:val="1"/>
                <w:sz w:val="40"/>
                <w:szCs w:val="40"/>
                <w:rtl w:val="0"/>
                <w:lang w:val="en-US"/>
              </w:rPr>
              <w:t>30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Experience (Years):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b w:val="1"/>
                <w:bCs w:val="1"/>
                <w:sz w:val="40"/>
                <w:szCs w:val="40"/>
                <w:rtl w:val="0"/>
                <w:lang w:val="en-US"/>
              </w:rPr>
              <w:t>24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Experience (Years):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b w:val="1"/>
                <w:bCs w:val="1"/>
                <w:sz w:val="40"/>
                <w:szCs w:val="40"/>
                <w:rtl w:val="0"/>
                <w:lang w:val="en-US"/>
              </w:rPr>
              <w:t>18+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Experience (Years): </w:t>
            </w:r>
            <w:r>
              <w:rPr>
                <w:rFonts w:cs="Arial Unicode MS" w:eastAsia="Arial Unicode MS"/>
                <w:b w:val="1"/>
                <w:bCs w:val="1"/>
                <w:sz w:val="40"/>
                <w:szCs w:val="40"/>
                <w:rtl w:val="0"/>
                <w:lang w:val="en-US"/>
              </w:rPr>
              <w:t>7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